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2268" w:rsidRPr="008676A5" w:rsidRDefault="00B42268" w:rsidP="008D6B08">
      <w:pPr>
        <w:widowControl/>
        <w:shd w:val="clear" w:color="auto" w:fill="FFFFFF"/>
        <w:spacing w:line="520" w:lineRule="exact"/>
        <w:jc w:val="center"/>
        <w:rPr>
          <w:rFonts w:ascii="黑体" w:eastAsia="黑体" w:hAnsi="黑体" w:cs="Arial"/>
          <w:bCs/>
          <w:kern w:val="0"/>
          <w:sz w:val="28"/>
          <w:szCs w:val="28"/>
        </w:rPr>
      </w:pPr>
      <w:r w:rsidRPr="008676A5">
        <w:rPr>
          <w:rFonts w:ascii="黑体" w:eastAsia="黑体" w:hAnsi="黑体" w:cs="Arial" w:hint="eastAsia"/>
          <w:bCs/>
          <w:kern w:val="0"/>
          <w:sz w:val="28"/>
          <w:szCs w:val="28"/>
        </w:rPr>
        <w:t>关于举办首届（</w:t>
      </w:r>
      <w:r w:rsidRPr="008676A5">
        <w:rPr>
          <w:rFonts w:ascii="黑体" w:eastAsia="黑体" w:hAnsi="黑体" w:cs="Arial"/>
          <w:bCs/>
          <w:kern w:val="0"/>
          <w:sz w:val="28"/>
          <w:szCs w:val="28"/>
        </w:rPr>
        <w:t>2015</w:t>
      </w:r>
      <w:r w:rsidRPr="008676A5">
        <w:rPr>
          <w:rFonts w:ascii="黑体" w:eastAsia="黑体" w:hAnsi="黑体" w:cs="Arial" w:hint="eastAsia"/>
          <w:bCs/>
          <w:kern w:val="0"/>
          <w:sz w:val="28"/>
          <w:szCs w:val="28"/>
        </w:rPr>
        <w:t>）全国高校（西北赛区）</w:t>
      </w:r>
    </w:p>
    <w:p w:rsidR="00B42268" w:rsidRPr="008676A5" w:rsidRDefault="00B42268" w:rsidP="00960F7A">
      <w:pPr>
        <w:widowControl/>
        <w:shd w:val="clear" w:color="auto" w:fill="FFFFFF"/>
        <w:spacing w:line="520" w:lineRule="exact"/>
        <w:jc w:val="center"/>
        <w:rPr>
          <w:rFonts w:ascii="Arial" w:hAnsi="Arial" w:cs="Arial"/>
          <w:bCs/>
          <w:kern w:val="0"/>
          <w:sz w:val="28"/>
          <w:szCs w:val="28"/>
        </w:rPr>
      </w:pPr>
      <w:r w:rsidRPr="008676A5">
        <w:rPr>
          <w:rFonts w:ascii="黑体" w:eastAsia="黑体" w:hAnsi="黑体" w:cs="Arial" w:hint="eastAsia"/>
          <w:bCs/>
          <w:kern w:val="0"/>
          <w:sz w:val="28"/>
          <w:szCs w:val="28"/>
        </w:rPr>
        <w:t>数学微课程教学设计竞赛的通知</w:t>
      </w:r>
    </w:p>
    <w:p w:rsidR="00B42268" w:rsidRPr="008676A5" w:rsidRDefault="00B42268" w:rsidP="008D6B08">
      <w:pPr>
        <w:widowControl/>
        <w:shd w:val="clear" w:color="auto" w:fill="FFFFFF"/>
        <w:spacing w:line="520" w:lineRule="exact"/>
        <w:rPr>
          <w:rFonts w:ascii="宋体" w:cs="Arial"/>
          <w:bCs/>
          <w:kern w:val="0"/>
          <w:sz w:val="24"/>
        </w:rPr>
      </w:pPr>
      <w:r>
        <w:rPr>
          <w:rFonts w:ascii="宋体" w:hAnsi="宋体" w:cs="Arial" w:hint="eastAsia"/>
          <w:bCs/>
          <w:kern w:val="0"/>
          <w:sz w:val="24"/>
        </w:rPr>
        <w:t>西北赛</w:t>
      </w:r>
      <w:r w:rsidRPr="008676A5">
        <w:rPr>
          <w:rFonts w:ascii="宋体" w:hAnsi="宋体" w:cs="Arial" w:hint="eastAsia"/>
          <w:bCs/>
          <w:kern w:val="0"/>
          <w:sz w:val="24"/>
        </w:rPr>
        <w:t>区各高等学校：</w:t>
      </w:r>
    </w:p>
    <w:p w:rsidR="00B42268" w:rsidRPr="008676A5" w:rsidRDefault="00B42268" w:rsidP="008676A5">
      <w:pPr>
        <w:widowControl/>
        <w:shd w:val="clear" w:color="auto" w:fill="FFFFFF"/>
        <w:spacing w:line="520" w:lineRule="exact"/>
        <w:ind w:firstLineChars="200" w:firstLine="480"/>
        <w:rPr>
          <w:rFonts w:ascii="宋体" w:cs="Arial"/>
          <w:bCs/>
          <w:kern w:val="0"/>
          <w:sz w:val="24"/>
        </w:rPr>
      </w:pPr>
      <w:r w:rsidRPr="008676A5">
        <w:rPr>
          <w:rFonts w:ascii="宋体" w:hAnsi="宋体" w:cs="Arial" w:hint="eastAsia"/>
          <w:bCs/>
          <w:kern w:val="0"/>
          <w:sz w:val="24"/>
        </w:rPr>
        <w:t>为贯彻落实《教育部关于全面提高高等教育质量的若干意见》精神，推动信息技术与大学数学课程教学的深度融合，促进教师更新教学理念、改进教学方法、创新教学设计，提升教学能力，从而切实提高大学数学课程教学质量，</w:t>
      </w:r>
      <w:r w:rsidRPr="008676A5">
        <w:rPr>
          <w:rFonts w:ascii="宋体" w:hAnsi="宋体" w:cs="Arial" w:hint="eastAsia"/>
          <w:kern w:val="0"/>
          <w:sz w:val="24"/>
        </w:rPr>
        <w:t>教育部高等学校大学数学课程教学指导委员会和全国高等学校教学研究中心定于</w:t>
      </w:r>
      <w:r w:rsidRPr="008676A5">
        <w:rPr>
          <w:rFonts w:ascii="宋体" w:hAnsi="宋体" w:cs="Arial"/>
          <w:kern w:val="0"/>
          <w:sz w:val="24"/>
        </w:rPr>
        <w:t>2014</w:t>
      </w:r>
      <w:r w:rsidRPr="008676A5">
        <w:rPr>
          <w:rFonts w:ascii="宋体" w:hAnsi="宋体" w:cs="Arial" w:hint="eastAsia"/>
          <w:kern w:val="0"/>
          <w:sz w:val="24"/>
        </w:rPr>
        <w:t>年</w:t>
      </w:r>
      <w:r w:rsidRPr="008676A5">
        <w:rPr>
          <w:rFonts w:ascii="宋体" w:hAnsi="宋体" w:cs="Arial"/>
          <w:kern w:val="0"/>
          <w:sz w:val="24"/>
        </w:rPr>
        <w:t>11</w:t>
      </w:r>
      <w:r w:rsidRPr="008676A5">
        <w:rPr>
          <w:rFonts w:ascii="宋体" w:hAnsi="宋体" w:cs="Arial" w:hint="eastAsia"/>
          <w:kern w:val="0"/>
          <w:sz w:val="24"/>
        </w:rPr>
        <w:t>月至</w:t>
      </w:r>
      <w:r w:rsidRPr="008676A5">
        <w:rPr>
          <w:rFonts w:ascii="宋体" w:hAnsi="宋体" w:cs="Arial"/>
          <w:kern w:val="0"/>
          <w:sz w:val="24"/>
        </w:rPr>
        <w:t>2015</w:t>
      </w:r>
      <w:r w:rsidRPr="008676A5">
        <w:rPr>
          <w:rFonts w:ascii="宋体" w:hAnsi="宋体" w:cs="Arial" w:hint="eastAsia"/>
          <w:bCs/>
          <w:kern w:val="0"/>
          <w:sz w:val="24"/>
        </w:rPr>
        <w:t>年</w:t>
      </w:r>
      <w:r>
        <w:rPr>
          <w:rFonts w:ascii="宋体" w:hAnsi="宋体" w:cs="Arial"/>
          <w:bCs/>
          <w:kern w:val="0"/>
          <w:sz w:val="24"/>
        </w:rPr>
        <w:t>8</w:t>
      </w:r>
      <w:r w:rsidRPr="008676A5">
        <w:rPr>
          <w:rFonts w:ascii="宋体" w:hAnsi="宋体" w:cs="Arial" w:hint="eastAsia"/>
          <w:bCs/>
          <w:kern w:val="0"/>
          <w:sz w:val="24"/>
        </w:rPr>
        <w:t>月面向全国本科高校数学教师举办首届全国高校数学微课程教学设计竞赛。</w:t>
      </w:r>
    </w:p>
    <w:p w:rsidR="00B42268" w:rsidRPr="008676A5" w:rsidRDefault="00B42268" w:rsidP="000F0709">
      <w:pPr>
        <w:widowControl/>
        <w:shd w:val="clear" w:color="auto" w:fill="FFFFFF"/>
        <w:spacing w:line="520" w:lineRule="exact"/>
        <w:ind w:firstLineChars="196" w:firstLine="470"/>
        <w:rPr>
          <w:rFonts w:ascii="宋体" w:cs="Arial"/>
          <w:bCs/>
          <w:kern w:val="0"/>
          <w:sz w:val="24"/>
        </w:rPr>
      </w:pPr>
      <w:r w:rsidRPr="000F0709">
        <w:rPr>
          <w:rFonts w:ascii="宋体" w:hAnsi="宋体" w:cs="Arial" w:hint="eastAsia"/>
          <w:bCs/>
          <w:kern w:val="0"/>
          <w:sz w:val="24"/>
        </w:rPr>
        <w:t>全国高校数学微课程教学设计竞赛</w:t>
      </w:r>
      <w:r w:rsidRPr="008676A5">
        <w:rPr>
          <w:rFonts w:ascii="宋体" w:hAnsi="宋体" w:cs="Arial" w:hint="eastAsia"/>
          <w:bCs/>
          <w:kern w:val="0"/>
          <w:sz w:val="24"/>
        </w:rPr>
        <w:t>西北赛区组织委员会（以下简称组委会）负责组织首届全国高校（西北赛区）数学微课程教学设计竞</w:t>
      </w:r>
      <w:r w:rsidRPr="005C36D4">
        <w:rPr>
          <w:rFonts w:ascii="宋体" w:hAnsi="宋体" w:cs="Arial" w:hint="eastAsia"/>
          <w:bCs/>
          <w:kern w:val="0"/>
          <w:sz w:val="24"/>
        </w:rPr>
        <w:t>赛初赛和复赛工作。</w:t>
      </w:r>
      <w:r w:rsidRPr="008676A5">
        <w:rPr>
          <w:rFonts w:ascii="宋体" w:hAnsi="宋体" w:cs="Arial" w:hint="eastAsia"/>
          <w:bCs/>
          <w:kern w:val="0"/>
          <w:sz w:val="24"/>
        </w:rPr>
        <w:t>初赛由各院校组织，初赛获胜者，由各高校报送不超过</w:t>
      </w:r>
      <w:r w:rsidRPr="008676A5">
        <w:rPr>
          <w:rFonts w:ascii="宋体" w:hAnsi="宋体" w:cs="Arial"/>
          <w:bCs/>
          <w:kern w:val="0"/>
          <w:sz w:val="24"/>
        </w:rPr>
        <w:t>3</w:t>
      </w:r>
      <w:r w:rsidRPr="008676A5">
        <w:rPr>
          <w:rFonts w:ascii="宋体" w:hAnsi="宋体" w:cs="Arial" w:hint="eastAsia"/>
          <w:bCs/>
          <w:kern w:val="0"/>
          <w:sz w:val="24"/>
        </w:rPr>
        <w:t>项</w:t>
      </w:r>
      <w:r>
        <w:rPr>
          <w:rFonts w:ascii="宋体" w:hAnsi="宋体" w:cs="Arial" w:hint="eastAsia"/>
          <w:bCs/>
          <w:kern w:val="0"/>
          <w:sz w:val="24"/>
        </w:rPr>
        <w:t>作品</w:t>
      </w:r>
      <w:r w:rsidRPr="008676A5">
        <w:rPr>
          <w:rFonts w:ascii="宋体" w:hAnsi="宋体" w:cs="Arial" w:hint="eastAsia"/>
          <w:bCs/>
          <w:kern w:val="0"/>
          <w:sz w:val="24"/>
        </w:rPr>
        <w:t>参加西北赛区的复赛。复赛由组委会主办。组委会将遵循公平、公正、公开原则，组织专家对进入西北赛区复赛的选手及其作品进行评选，对获奖选手及优秀赛事组织单位予以表彰，同时遴选代表作品参加全国高校数学微课程教学设计竞赛的决赛。</w:t>
      </w:r>
    </w:p>
    <w:p w:rsidR="00B42268" w:rsidRPr="008676A5" w:rsidRDefault="00B42268" w:rsidP="008676A5">
      <w:pPr>
        <w:widowControl/>
        <w:shd w:val="clear" w:color="auto" w:fill="FFFFFF"/>
        <w:spacing w:line="520" w:lineRule="exact"/>
        <w:ind w:firstLineChars="200" w:firstLine="480"/>
        <w:rPr>
          <w:rFonts w:ascii="宋体" w:cs="Arial"/>
          <w:bCs/>
          <w:kern w:val="0"/>
          <w:sz w:val="24"/>
        </w:rPr>
      </w:pPr>
      <w:r w:rsidRPr="008676A5">
        <w:rPr>
          <w:rFonts w:ascii="宋体" w:hAnsi="宋体" w:cs="Arial" w:hint="eastAsia"/>
          <w:bCs/>
          <w:kern w:val="0"/>
          <w:sz w:val="24"/>
        </w:rPr>
        <w:t>请有关单位认真组织，广泛发动，积极为教师参赛创造条件，以充分展示各高校数学课程教师的风采及课程建设成果。竞赛方案及相关事宜见附件。</w:t>
      </w:r>
    </w:p>
    <w:p w:rsidR="00B42268" w:rsidRDefault="00B42268" w:rsidP="003943E6">
      <w:pPr>
        <w:widowControl/>
        <w:shd w:val="clear" w:color="auto" w:fill="FFFFFF"/>
        <w:spacing w:line="520" w:lineRule="exact"/>
        <w:rPr>
          <w:rFonts w:ascii="Arial" w:hAnsi="Arial" w:cs="Arial"/>
          <w:bCs/>
          <w:kern w:val="0"/>
          <w:szCs w:val="21"/>
        </w:rPr>
      </w:pPr>
      <w:r w:rsidRPr="00A50CDA">
        <w:rPr>
          <w:rFonts w:ascii="Arial" w:hAnsi="Arial" w:cs="Arial" w:hint="eastAsia"/>
          <w:b/>
          <w:bCs/>
          <w:kern w:val="0"/>
          <w:szCs w:val="21"/>
        </w:rPr>
        <w:t>附件一：</w:t>
      </w:r>
      <w:r w:rsidRPr="00A50CDA">
        <w:rPr>
          <w:rFonts w:ascii="Arial" w:hAnsi="Arial" w:cs="Arial" w:hint="eastAsia"/>
          <w:bCs/>
          <w:kern w:val="0"/>
          <w:szCs w:val="21"/>
        </w:rPr>
        <w:t>首届全国高校（西北赛区）数学微课程教学设计竞赛方案</w:t>
      </w:r>
    </w:p>
    <w:p w:rsidR="00B42268" w:rsidRPr="00CF7D40" w:rsidRDefault="00B42268" w:rsidP="00CF7D40">
      <w:pPr>
        <w:widowControl/>
        <w:shd w:val="clear" w:color="auto" w:fill="FFFFFF"/>
        <w:spacing w:line="520" w:lineRule="exact"/>
        <w:rPr>
          <w:rFonts w:ascii="Arial" w:hAnsi="Arial" w:cs="Arial"/>
          <w:bCs/>
          <w:color w:val="FF0000"/>
          <w:kern w:val="0"/>
          <w:szCs w:val="21"/>
        </w:rPr>
      </w:pPr>
      <w:r w:rsidRPr="00A50CDA">
        <w:rPr>
          <w:rFonts w:ascii="Arial" w:hAnsi="Arial" w:cs="Arial" w:hint="eastAsia"/>
          <w:b/>
          <w:bCs/>
          <w:kern w:val="0"/>
          <w:szCs w:val="21"/>
        </w:rPr>
        <w:t>附件二：</w:t>
      </w:r>
      <w:r w:rsidRPr="00A50CDA">
        <w:rPr>
          <w:rFonts w:ascii="Arial" w:hAnsi="Arial" w:cs="Arial" w:hint="eastAsia"/>
          <w:bCs/>
          <w:kern w:val="0"/>
          <w:szCs w:val="21"/>
        </w:rPr>
        <w:t>首届全国高校数学微课程教学设计竞赛章程</w:t>
      </w:r>
    </w:p>
    <w:p w:rsidR="00B42268" w:rsidRDefault="00B42268" w:rsidP="003943E6">
      <w:pPr>
        <w:widowControl/>
        <w:shd w:val="clear" w:color="auto" w:fill="FFFFFF"/>
        <w:spacing w:line="520" w:lineRule="exact"/>
        <w:rPr>
          <w:rFonts w:ascii="Arial" w:hAnsi="Arial" w:cs="Arial"/>
          <w:bCs/>
          <w:color w:val="FF0000"/>
          <w:kern w:val="0"/>
          <w:szCs w:val="21"/>
        </w:rPr>
      </w:pPr>
      <w:r w:rsidRPr="00A50CDA">
        <w:rPr>
          <w:rFonts w:ascii="Arial" w:hAnsi="Arial" w:cs="Arial" w:hint="eastAsia"/>
          <w:b/>
          <w:bCs/>
          <w:kern w:val="0"/>
          <w:szCs w:val="21"/>
        </w:rPr>
        <w:t>附件三：</w:t>
      </w:r>
      <w:r w:rsidRPr="00A50CDA">
        <w:rPr>
          <w:rFonts w:ascii="Arial" w:hAnsi="Arial" w:cs="Arial" w:hint="eastAsia"/>
          <w:bCs/>
          <w:kern w:val="0"/>
          <w:szCs w:val="21"/>
        </w:rPr>
        <w:t>首届全国高校数学微课程教学设计竞赛提交作品技术规范</w:t>
      </w:r>
    </w:p>
    <w:p w:rsidR="00B42268" w:rsidRPr="008676A5" w:rsidRDefault="00B42268" w:rsidP="003943E6">
      <w:pPr>
        <w:widowControl/>
        <w:shd w:val="clear" w:color="auto" w:fill="FFFFFF"/>
        <w:spacing w:line="520" w:lineRule="exact"/>
        <w:rPr>
          <w:rFonts w:ascii="Arial" w:hAnsi="Arial" w:cs="Arial"/>
          <w:bCs/>
          <w:color w:val="FF0000"/>
          <w:kern w:val="0"/>
          <w:szCs w:val="21"/>
        </w:rPr>
      </w:pPr>
      <w:r w:rsidRPr="00A50CDA">
        <w:rPr>
          <w:rFonts w:ascii="Arial" w:hAnsi="Arial" w:cs="Arial" w:hint="eastAsia"/>
          <w:b/>
          <w:bCs/>
          <w:kern w:val="0"/>
          <w:szCs w:val="21"/>
        </w:rPr>
        <w:t>附件</w:t>
      </w:r>
      <w:r>
        <w:rPr>
          <w:rFonts w:ascii="Arial" w:hAnsi="Arial" w:cs="Arial" w:hint="eastAsia"/>
          <w:b/>
          <w:bCs/>
          <w:kern w:val="0"/>
          <w:szCs w:val="21"/>
        </w:rPr>
        <w:t>四</w:t>
      </w:r>
      <w:r w:rsidRPr="00A50CDA">
        <w:rPr>
          <w:rFonts w:ascii="Arial" w:hAnsi="Arial" w:cs="Arial" w:hint="eastAsia"/>
          <w:b/>
          <w:bCs/>
          <w:kern w:val="0"/>
          <w:szCs w:val="21"/>
        </w:rPr>
        <w:t>：</w:t>
      </w:r>
      <w:r w:rsidRPr="00A50CDA">
        <w:rPr>
          <w:rFonts w:ascii="Arial" w:hAnsi="Arial" w:cs="Arial" w:hint="eastAsia"/>
          <w:bCs/>
          <w:kern w:val="0"/>
          <w:szCs w:val="21"/>
        </w:rPr>
        <w:t>首届全国高校数学微课程教学设计竞赛知识点目录</w:t>
      </w:r>
    </w:p>
    <w:p w:rsidR="00B42268" w:rsidRDefault="00B42268" w:rsidP="008D6B08">
      <w:pPr>
        <w:widowControl/>
        <w:shd w:val="clear" w:color="auto" w:fill="FFFFFF"/>
        <w:spacing w:line="520" w:lineRule="exact"/>
        <w:rPr>
          <w:rFonts w:ascii="Arial" w:hAnsi="Arial" w:cs="Arial"/>
          <w:b/>
          <w:bCs/>
          <w:kern w:val="0"/>
          <w:szCs w:val="21"/>
        </w:rPr>
      </w:pPr>
    </w:p>
    <w:p w:rsidR="00B42268" w:rsidRPr="00A50CDA" w:rsidRDefault="00B42268" w:rsidP="008D6B08">
      <w:pPr>
        <w:widowControl/>
        <w:shd w:val="clear" w:color="auto" w:fill="FFFFFF"/>
        <w:spacing w:line="520" w:lineRule="exact"/>
        <w:rPr>
          <w:rFonts w:ascii="Arial" w:hAnsi="Arial" w:cs="Arial"/>
          <w:bCs/>
          <w:kern w:val="0"/>
          <w:szCs w:val="21"/>
        </w:rPr>
      </w:pPr>
      <w:r w:rsidRPr="00A50CDA">
        <w:rPr>
          <w:rFonts w:ascii="Arial" w:hAnsi="Arial" w:cs="Arial" w:hint="eastAsia"/>
          <w:b/>
          <w:bCs/>
          <w:kern w:val="0"/>
          <w:szCs w:val="21"/>
        </w:rPr>
        <w:t>主题词：</w:t>
      </w:r>
      <w:r w:rsidRPr="00A50CDA">
        <w:rPr>
          <w:rFonts w:ascii="Arial" w:hAnsi="Arial" w:cs="Arial" w:hint="eastAsia"/>
          <w:bCs/>
          <w:kern w:val="0"/>
          <w:szCs w:val="21"/>
        </w:rPr>
        <w:t>高校数学微课程教学设计竞赛通知</w:t>
      </w:r>
    </w:p>
    <w:p w:rsidR="00B42268" w:rsidRDefault="00B42268" w:rsidP="008D6B08">
      <w:pPr>
        <w:widowControl/>
        <w:shd w:val="clear" w:color="auto" w:fill="FFFFFF"/>
        <w:spacing w:line="520" w:lineRule="exact"/>
        <w:rPr>
          <w:rFonts w:ascii="Arial" w:hAnsi="Arial" w:cs="Arial"/>
          <w:bCs/>
          <w:kern w:val="0"/>
          <w:szCs w:val="21"/>
        </w:rPr>
      </w:pPr>
      <w:r w:rsidRPr="00A50CDA">
        <w:rPr>
          <w:rFonts w:ascii="Arial" w:hAnsi="Arial" w:cs="Arial" w:hint="eastAsia"/>
          <w:b/>
          <w:bCs/>
          <w:kern w:val="0"/>
          <w:szCs w:val="21"/>
        </w:rPr>
        <w:t>抄送：</w:t>
      </w:r>
      <w:r w:rsidRPr="00A50CDA">
        <w:rPr>
          <w:rFonts w:ascii="Arial" w:hAnsi="Arial" w:cs="Arial" w:hint="eastAsia"/>
          <w:bCs/>
          <w:kern w:val="0"/>
          <w:szCs w:val="21"/>
        </w:rPr>
        <w:t>教育部高等学校大学数学课程教学指导委员会、全国高等学校教学研究中心、教育部高等学校数学类专业教学指导委员会、教育部高等学校统计学类专业教学指导委员会、高等学校大学数学教学研究与发展中心、</w:t>
      </w:r>
      <w:r>
        <w:rPr>
          <w:rFonts w:ascii="Arial" w:hAnsi="Arial" w:cs="Arial" w:hint="eastAsia"/>
          <w:bCs/>
          <w:kern w:val="0"/>
          <w:szCs w:val="21"/>
        </w:rPr>
        <w:t>西北地</w:t>
      </w:r>
      <w:r w:rsidRPr="00A50CDA">
        <w:rPr>
          <w:rFonts w:ascii="Arial" w:hAnsi="Arial" w:cs="Arial" w:hint="eastAsia"/>
          <w:bCs/>
          <w:kern w:val="0"/>
          <w:szCs w:val="21"/>
        </w:rPr>
        <w:t>区各省、自治区</w:t>
      </w:r>
      <w:r>
        <w:rPr>
          <w:rFonts w:ascii="Arial" w:hAnsi="Arial" w:cs="Arial" w:hint="eastAsia"/>
          <w:bCs/>
          <w:kern w:val="0"/>
          <w:szCs w:val="21"/>
        </w:rPr>
        <w:t>教育厅（教委）、西北赛</w:t>
      </w:r>
      <w:r w:rsidRPr="00A50CDA">
        <w:rPr>
          <w:rFonts w:ascii="Arial" w:hAnsi="Arial" w:cs="Arial" w:hint="eastAsia"/>
          <w:bCs/>
          <w:kern w:val="0"/>
          <w:szCs w:val="21"/>
        </w:rPr>
        <w:t>区各高校</w:t>
      </w:r>
    </w:p>
    <w:p w:rsidR="00B42268" w:rsidRPr="00DE6EE7" w:rsidRDefault="00B42268" w:rsidP="00DE6EE7">
      <w:pPr>
        <w:widowControl/>
        <w:shd w:val="clear" w:color="auto" w:fill="FFFFFF"/>
        <w:spacing w:line="520" w:lineRule="exact"/>
        <w:jc w:val="right"/>
        <w:rPr>
          <w:rFonts w:ascii="Arial" w:hAnsi="Arial" w:cs="Arial"/>
          <w:bCs/>
          <w:kern w:val="0"/>
          <w:sz w:val="24"/>
        </w:rPr>
      </w:pPr>
      <w:bookmarkStart w:id="0" w:name="_GoBack"/>
      <w:bookmarkEnd w:id="0"/>
      <w:r w:rsidRPr="00DE6EE7">
        <w:rPr>
          <w:rFonts w:ascii="Arial" w:hAnsi="Arial" w:cs="Arial" w:hint="eastAsia"/>
          <w:bCs/>
          <w:kern w:val="0"/>
          <w:sz w:val="24"/>
        </w:rPr>
        <w:t>全国高校数学微课程教学设计竞赛西北赛区组委会</w:t>
      </w:r>
    </w:p>
    <w:p w:rsidR="00B42268" w:rsidRPr="0028707F" w:rsidRDefault="00B42268" w:rsidP="00DE6EE7">
      <w:pPr>
        <w:widowControl/>
        <w:shd w:val="clear" w:color="auto" w:fill="FFFFFF"/>
        <w:spacing w:line="520" w:lineRule="exact"/>
        <w:jc w:val="right"/>
        <w:rPr>
          <w:rFonts w:ascii="Arial" w:hAnsi="Arial" w:cs="Arial"/>
          <w:bCs/>
          <w:kern w:val="0"/>
          <w:sz w:val="24"/>
        </w:rPr>
      </w:pPr>
      <w:r w:rsidRPr="0028707F">
        <w:rPr>
          <w:rFonts w:ascii="Arial" w:hAnsi="Arial" w:cs="Arial" w:hint="eastAsia"/>
          <w:bCs/>
          <w:kern w:val="0"/>
          <w:sz w:val="24"/>
        </w:rPr>
        <w:t>（西北赛区组委会主任所在单位陕西师范大学代章）</w:t>
      </w:r>
    </w:p>
    <w:p w:rsidR="00B42268" w:rsidRPr="00DE6EE7" w:rsidRDefault="00B42268" w:rsidP="00DE6EE7">
      <w:pPr>
        <w:widowControl/>
        <w:shd w:val="clear" w:color="auto" w:fill="FFFFFF"/>
        <w:spacing w:line="520" w:lineRule="exact"/>
        <w:jc w:val="right"/>
        <w:rPr>
          <w:bCs/>
          <w:kern w:val="0"/>
          <w:sz w:val="24"/>
        </w:rPr>
      </w:pPr>
      <w:smartTag w:uri="urn:schemas-microsoft-com:office:smarttags" w:element="chsdate">
        <w:smartTagPr>
          <w:attr w:name="IsROCDate" w:val="False"/>
          <w:attr w:name="IsLunarDate" w:val="False"/>
          <w:attr w:name="Day" w:val="30"/>
          <w:attr w:name="Month" w:val="12"/>
          <w:attr w:name="Year" w:val="2014"/>
        </w:smartTagPr>
        <w:r w:rsidRPr="00DE6EE7">
          <w:rPr>
            <w:bCs/>
            <w:kern w:val="0"/>
            <w:sz w:val="24"/>
          </w:rPr>
          <w:t>2014</w:t>
        </w:r>
        <w:r w:rsidRPr="00DE6EE7">
          <w:rPr>
            <w:rFonts w:hAnsi="Arial" w:hint="eastAsia"/>
            <w:bCs/>
            <w:kern w:val="0"/>
            <w:sz w:val="24"/>
          </w:rPr>
          <w:t>年</w:t>
        </w:r>
        <w:r w:rsidRPr="00DE6EE7">
          <w:rPr>
            <w:bCs/>
            <w:kern w:val="0"/>
            <w:sz w:val="24"/>
          </w:rPr>
          <w:t xml:space="preserve"> 12</w:t>
        </w:r>
        <w:r w:rsidRPr="00DE6EE7">
          <w:rPr>
            <w:rFonts w:hAnsi="Arial" w:hint="eastAsia"/>
            <w:bCs/>
            <w:kern w:val="0"/>
            <w:sz w:val="24"/>
          </w:rPr>
          <w:t>月</w:t>
        </w:r>
        <w:r w:rsidRPr="00DE6EE7">
          <w:rPr>
            <w:bCs/>
            <w:kern w:val="0"/>
            <w:sz w:val="24"/>
          </w:rPr>
          <w:t>30</w:t>
        </w:r>
      </w:smartTag>
      <w:r w:rsidRPr="00DE6EE7">
        <w:rPr>
          <w:rFonts w:hAnsi="Arial" w:hint="eastAsia"/>
          <w:bCs/>
          <w:kern w:val="0"/>
          <w:sz w:val="24"/>
        </w:rPr>
        <w:t>日</w:t>
      </w:r>
    </w:p>
    <w:sectPr w:rsidR="00B42268" w:rsidRPr="00DE6EE7" w:rsidSect="00E84923">
      <w:headerReference w:type="even" r:id="rId6"/>
      <w:headerReference w:type="default" r:id="rId7"/>
      <w:pgSz w:w="11906" w:h="16838"/>
      <w:pgMar w:top="1134" w:right="1134" w:bottom="567"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2268" w:rsidRDefault="00B42268" w:rsidP="00FB4FA1">
      <w:r>
        <w:separator/>
      </w:r>
    </w:p>
  </w:endnote>
  <w:endnote w:type="continuationSeparator" w:id="0">
    <w:p w:rsidR="00B42268" w:rsidRDefault="00B42268" w:rsidP="00FB4FA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2268" w:rsidRDefault="00B42268" w:rsidP="00FB4FA1">
      <w:r>
        <w:separator/>
      </w:r>
    </w:p>
  </w:footnote>
  <w:footnote w:type="continuationSeparator" w:id="0">
    <w:p w:rsidR="00B42268" w:rsidRDefault="00B42268" w:rsidP="00FB4F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268" w:rsidRDefault="00B42268" w:rsidP="00E84923">
    <w:pPr>
      <w:pStyle w:val="Header"/>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268" w:rsidRDefault="00B42268" w:rsidP="00E84923">
    <w:pPr>
      <w:pStyle w:val="Header"/>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42FD"/>
    <w:rsid w:val="00044011"/>
    <w:rsid w:val="00091C0D"/>
    <w:rsid w:val="000E6FF4"/>
    <w:rsid w:val="000F0709"/>
    <w:rsid w:val="000F3D22"/>
    <w:rsid w:val="00152B5D"/>
    <w:rsid w:val="001542FD"/>
    <w:rsid w:val="00197ABF"/>
    <w:rsid w:val="001E2EE3"/>
    <w:rsid w:val="00271CEF"/>
    <w:rsid w:val="00274392"/>
    <w:rsid w:val="0028707F"/>
    <w:rsid w:val="002C0425"/>
    <w:rsid w:val="002C1528"/>
    <w:rsid w:val="003030ED"/>
    <w:rsid w:val="0030400C"/>
    <w:rsid w:val="00335057"/>
    <w:rsid w:val="00345144"/>
    <w:rsid w:val="00347AC3"/>
    <w:rsid w:val="003943E6"/>
    <w:rsid w:val="003C727B"/>
    <w:rsid w:val="00441972"/>
    <w:rsid w:val="004E44D1"/>
    <w:rsid w:val="004F0AA1"/>
    <w:rsid w:val="005143B1"/>
    <w:rsid w:val="005619CD"/>
    <w:rsid w:val="00562A45"/>
    <w:rsid w:val="00574C61"/>
    <w:rsid w:val="00582843"/>
    <w:rsid w:val="005A744B"/>
    <w:rsid w:val="005C36D4"/>
    <w:rsid w:val="006A3766"/>
    <w:rsid w:val="00715B98"/>
    <w:rsid w:val="0075044C"/>
    <w:rsid w:val="007820C6"/>
    <w:rsid w:val="007C689F"/>
    <w:rsid w:val="007D5550"/>
    <w:rsid w:val="00812D87"/>
    <w:rsid w:val="008676A5"/>
    <w:rsid w:val="008D6B08"/>
    <w:rsid w:val="00911315"/>
    <w:rsid w:val="00960F7A"/>
    <w:rsid w:val="009767E0"/>
    <w:rsid w:val="00980159"/>
    <w:rsid w:val="009F6BE8"/>
    <w:rsid w:val="00A14B30"/>
    <w:rsid w:val="00A50CDA"/>
    <w:rsid w:val="00A550C9"/>
    <w:rsid w:val="00AA747E"/>
    <w:rsid w:val="00AB334C"/>
    <w:rsid w:val="00AE6BAF"/>
    <w:rsid w:val="00B42268"/>
    <w:rsid w:val="00BE65D8"/>
    <w:rsid w:val="00BF3A21"/>
    <w:rsid w:val="00C673EE"/>
    <w:rsid w:val="00CB0204"/>
    <w:rsid w:val="00CF1819"/>
    <w:rsid w:val="00CF7D40"/>
    <w:rsid w:val="00DB5572"/>
    <w:rsid w:val="00DC1545"/>
    <w:rsid w:val="00DE6EE7"/>
    <w:rsid w:val="00E16C66"/>
    <w:rsid w:val="00E56124"/>
    <w:rsid w:val="00E84923"/>
    <w:rsid w:val="00E94506"/>
    <w:rsid w:val="00EB4084"/>
    <w:rsid w:val="00EE5871"/>
    <w:rsid w:val="00F254E6"/>
    <w:rsid w:val="00F3541F"/>
    <w:rsid w:val="00F43202"/>
    <w:rsid w:val="00F64B2E"/>
    <w:rsid w:val="00FB4FA1"/>
    <w:rsid w:val="00FC2B31"/>
    <w:rsid w:val="00FF33D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42FD"/>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1542FD"/>
    <w:rPr>
      <w:sz w:val="18"/>
      <w:szCs w:val="18"/>
    </w:rPr>
  </w:style>
  <w:style w:type="character" w:customStyle="1" w:styleId="BalloonTextChar">
    <w:name w:val="Balloon Text Char"/>
    <w:basedOn w:val="DefaultParagraphFont"/>
    <w:link w:val="BalloonText"/>
    <w:uiPriority w:val="99"/>
    <w:semiHidden/>
    <w:locked/>
    <w:rsid w:val="001542FD"/>
    <w:rPr>
      <w:rFonts w:ascii="Times New Roman" w:eastAsia="宋体" w:hAnsi="Times New Roman" w:cs="Times New Roman"/>
      <w:sz w:val="18"/>
      <w:szCs w:val="18"/>
    </w:rPr>
  </w:style>
  <w:style w:type="paragraph" w:styleId="Header">
    <w:name w:val="header"/>
    <w:basedOn w:val="Normal"/>
    <w:link w:val="HeaderChar"/>
    <w:uiPriority w:val="99"/>
    <w:semiHidden/>
    <w:rsid w:val="00FB4FA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FB4FA1"/>
    <w:rPr>
      <w:rFonts w:ascii="Times New Roman" w:eastAsia="宋体" w:hAnsi="Times New Roman" w:cs="Times New Roman"/>
      <w:sz w:val="18"/>
      <w:szCs w:val="18"/>
    </w:rPr>
  </w:style>
  <w:style w:type="paragraph" w:styleId="Footer">
    <w:name w:val="footer"/>
    <w:basedOn w:val="Normal"/>
    <w:link w:val="FooterChar"/>
    <w:uiPriority w:val="99"/>
    <w:semiHidden/>
    <w:rsid w:val="00FB4FA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FB4FA1"/>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55</TotalTime>
  <Pages>1</Pages>
  <Words>122</Words>
  <Characters>697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luoxinbing</cp:lastModifiedBy>
  <cp:revision>23</cp:revision>
  <dcterms:created xsi:type="dcterms:W3CDTF">2014-12-17T07:11:00Z</dcterms:created>
  <dcterms:modified xsi:type="dcterms:W3CDTF">2015-01-05T01:35:00Z</dcterms:modified>
</cp:coreProperties>
</file>